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BEFE" w14:textId="77777777" w:rsidR="00F627C7" w:rsidRDefault="00EE75B7">
      <w:r>
        <w:rPr>
          <w:rFonts w:ascii="Avenir Next Condensed" w:hAnsi="Avenir Next Condensed" w:cs="Avenir Next Condensed"/>
          <w:b/>
          <w:bCs/>
        </w:rPr>
        <w:t xml:space="preserve">SUSPICIOUS LASER PRODUCT PROTOCOL </w:t>
      </w:r>
      <w:r>
        <w:rPr>
          <w:rFonts w:ascii="Avenir Next Condensed" w:hAnsi="Avenir Next Condensed" w:cs="Avenir Next Condensed"/>
        </w:rPr>
        <w:t>(</w:t>
      </w:r>
      <w:proofErr w:type="spellStart"/>
      <w:r>
        <w:rPr>
          <w:rFonts w:ascii="Avenir Next Condensed" w:hAnsi="Avenir Next Condensed" w:cs="Avenir Next Condensed"/>
          <w:b/>
          <w:bCs/>
          <w:color w:val="FF3333"/>
        </w:rPr>
        <w:t>SLaPP</w:t>
      </w:r>
      <w:proofErr w:type="spellEnd"/>
      <w:r>
        <w:rPr>
          <w:rFonts w:ascii="Avenir Next Condensed" w:hAnsi="Avenir Next Condensed" w:cs="Avenir Next Condensed"/>
        </w:rPr>
        <w:t>)</w:t>
      </w:r>
    </w:p>
    <w:p w14:paraId="072DF4FD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p w14:paraId="091C31CE" w14:textId="77777777" w:rsidR="00F627C7" w:rsidRDefault="00EE75B7">
      <w:pPr>
        <w:rPr>
          <w:rFonts w:ascii="Avenir Next Condensed" w:hAnsi="Avenir Next Condensed" w:cs="Avenir Next Condensed"/>
          <w:sz w:val="18"/>
          <w:szCs w:val="18"/>
        </w:rPr>
      </w:pPr>
      <w:r>
        <w:rPr>
          <w:rFonts w:ascii="Avenir Next Condensed" w:hAnsi="Avenir Next Condensed" w:cs="Avenir Next Condensed"/>
          <w:sz w:val="18"/>
          <w:szCs w:val="18"/>
        </w:rPr>
        <w:t>This form contains a self-directed documentation process which assists in the disposition of laser-based products which appear to be non-compliant.</w:t>
      </w:r>
    </w:p>
    <w:p w14:paraId="19AF5F8A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tbl>
      <w:tblPr>
        <w:tblW w:w="999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1"/>
        <w:gridCol w:w="7234"/>
      </w:tblGrid>
      <w:tr w:rsidR="00F627C7" w14:paraId="31E588C6" w14:textId="77777777"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F0F158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Person Completing Form/POC</w:t>
            </w:r>
          </w:p>
        </w:tc>
        <w:tc>
          <w:tcPr>
            <w:tcW w:w="7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7B05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4F790169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4DBCD531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9AA8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71C10725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703805F0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8BE80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0B432794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153BFDB2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City, State, Zip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54D4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5000BEA7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2A521516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Phone/FAX/Email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A8F0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3B95A95D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479EE0BD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Product Description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084DC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4458B3B6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778F2C86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Model/Stock Number/Serial No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056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1F50EE28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19F31ECB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Manufacturer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104C6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500E752B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7ECD4048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7FC80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460CC4F3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55B1D513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Phone/FAX/Email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82DA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3940F4A3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72EC7138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Purchase Price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07477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1D002FAF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0BF5F15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Purchase Date/Delivery Date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8BEE4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09FD3700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2B3213FC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Third Party Assembler/POC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561FF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22C71228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5233B9C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Organization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B5C77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30938AD3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4A10429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7DF04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773E6483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2741898F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City, State, Zip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702AD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77EF3289" w14:textId="77777777">
        <w:tc>
          <w:tcPr>
            <w:tcW w:w="2761" w:type="dxa"/>
            <w:tcBorders>
              <w:left w:val="single" w:sz="2" w:space="0" w:color="000000"/>
              <w:bottom w:val="single" w:sz="2" w:space="0" w:color="000000"/>
            </w:tcBorders>
          </w:tcPr>
          <w:p w14:paraId="2FA2E23D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Phone/FAX/Email</w:t>
            </w:r>
          </w:p>
        </w:tc>
        <w:tc>
          <w:tcPr>
            <w:tcW w:w="72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0053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</w:tbl>
    <w:p w14:paraId="2E72AF6D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p w14:paraId="00C0B39B" w14:textId="77777777" w:rsidR="00F627C7" w:rsidRDefault="00EE75B7">
      <w:r>
        <w:rPr>
          <w:rFonts w:ascii="Avenir Next Condensed" w:hAnsi="Avenir Next Condensed" w:cs="Avenir Next Condensed"/>
          <w:sz w:val="18"/>
          <w:szCs w:val="18"/>
        </w:rPr>
        <w:t xml:space="preserve">Upon suspicion of non-compliance and/or safe laser device or product, complete the following steps. POC </w:t>
      </w:r>
      <w:r>
        <w:rPr>
          <w:rFonts w:ascii="Avenir Next Condensed" w:hAnsi="Avenir Next Condensed" w:cs="Avenir Next Condensed"/>
          <w:b/>
          <w:bCs/>
          <w:sz w:val="18"/>
          <w:szCs w:val="18"/>
          <w:u w:val="single"/>
        </w:rPr>
        <w:t>must</w:t>
      </w:r>
      <w:r>
        <w:rPr>
          <w:rFonts w:ascii="Avenir Next Condensed" w:hAnsi="Avenir Next Condensed" w:cs="Avenir Next Condensed"/>
          <w:sz w:val="18"/>
          <w:szCs w:val="18"/>
        </w:rPr>
        <w:t xml:space="preserve"> initial each step, supervisor/manager </w:t>
      </w:r>
      <w:r>
        <w:rPr>
          <w:rFonts w:ascii="Avenir Next Condensed" w:hAnsi="Avenir Next Condensed" w:cs="Avenir Next Condensed"/>
          <w:b/>
          <w:bCs/>
          <w:sz w:val="18"/>
          <w:szCs w:val="18"/>
          <w:u w:val="single"/>
        </w:rPr>
        <w:t>must</w:t>
      </w:r>
      <w:r>
        <w:rPr>
          <w:rFonts w:ascii="Avenir Next Condensed" w:hAnsi="Avenir Next Condensed" w:cs="Avenir Next Condensed"/>
          <w:sz w:val="18"/>
          <w:szCs w:val="18"/>
        </w:rPr>
        <w:t xml:space="preserve"> sign completed form.</w:t>
      </w:r>
    </w:p>
    <w:p w14:paraId="7BB6EDF6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tbl>
      <w:tblPr>
        <w:tblW w:w="99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7"/>
        <w:gridCol w:w="4590"/>
        <w:gridCol w:w="1080"/>
        <w:gridCol w:w="3737"/>
      </w:tblGrid>
      <w:tr w:rsidR="00F627C7" w14:paraId="0303582B" w14:textId="77777777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D40076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STEP ID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28B40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451508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COMPLETED</w:t>
            </w:r>
          </w:p>
          <w:p w14:paraId="7C449444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(POC Initials)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F607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NOTES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(keep track of call dates/times with vendors)</w:t>
            </w:r>
          </w:p>
        </w:tc>
      </w:tr>
      <w:tr w:rsidR="00F627C7" w14:paraId="67EEEFBF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325A1335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449FAAD4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DEACTIVATE/REMOVE POWER FROM PRODUCT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- This includes physical separation of power cords and batteries from product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3C6957F0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05F729F" w14:textId="77777777" w:rsidR="00F627C7" w:rsidRDefault="00EE75B7">
            <w:pPr>
              <w:pStyle w:val="TableContents"/>
              <w:jc w:val="center"/>
            </w:pPr>
            <w:r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  <w:t xml:space="preserve">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0ED5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011E6EF9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54706194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765C59E2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SEQUESTER INTO A SECURE AREA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- Transfer into an appropriate area or container and secure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with lock.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4FF11B40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FAF52AB" w14:textId="77777777" w:rsidR="00F627C7" w:rsidRDefault="00EE75B7">
            <w:pPr>
              <w:pStyle w:val="TableContents"/>
              <w:jc w:val="center"/>
            </w:pPr>
            <w:r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  <w:t xml:space="preserve">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63F5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2D9B7B3E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0793E615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4FEE59C5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CREATE ISOLATED SECURE AREA TO PERFORM TESTS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- Create and isolate into a Laser Controlled Area (LCA)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5F6AB01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30B0BA5" w14:textId="77777777" w:rsidR="00F627C7" w:rsidRDefault="00EE75B7">
            <w:pPr>
              <w:pStyle w:val="TableContents"/>
              <w:jc w:val="center"/>
            </w:pPr>
            <w:r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  <w:t xml:space="preserve">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AA151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8BAFAE4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40D3B2B2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147B20D9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TAKE PICTURES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- Take pictures to document device or product- do so with a scaling element in frame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52A7D190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B1F6C04" w14:textId="77777777" w:rsidR="00F627C7" w:rsidRDefault="00EE75B7">
            <w:pPr>
              <w:pStyle w:val="TableContents"/>
              <w:jc w:val="center"/>
            </w:pPr>
            <w:r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  <w:t xml:space="preserve">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F7BBE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3BEAAC4E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6837F8FB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04a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4657B490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Front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(port aimed camera)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2DB6CA10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281CE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2CAC7FE9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34E0F877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04b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35A8B5B0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Rear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(port aimed away from camera)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244EED37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F2D60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47037DCA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70B3E4C9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04c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405CED61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Top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(port on right side)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480B6D8B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63606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0D7B0710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6BFD80B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04d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7740514F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Right Side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(port on right side)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797C39B5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ED841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7FBD2DF2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43CAB54C" w14:textId="77777777" w:rsidR="00F627C7" w:rsidRDefault="00EE75B7">
            <w:pPr>
              <w:pStyle w:val="TableContents"/>
              <w:jc w:val="right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04e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5299FF32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Left Side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(port on left side)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78E01227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55F13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752FB009" w14:textId="77777777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989926" w14:textId="77777777" w:rsidR="00F627C7" w:rsidRDefault="00EE75B7">
            <w:pPr>
              <w:pStyle w:val="TableContents"/>
              <w:jc w:val="right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04f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4380093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Other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(any other photos to capture safety issues)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37AE2F8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1F639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C6CF81F" w14:textId="77777777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4181467A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05</w:t>
            </w:r>
          </w:p>
          <w:p w14:paraId="17797DE1" w14:textId="77777777" w:rsidR="00F627C7" w:rsidRDefault="00F627C7">
            <w:pPr>
              <w:pStyle w:val="TableContents"/>
              <w:rPr>
                <w:rFonts w:ascii="Avenir Next Condensed" w:eastAsia="Avenir Next Condensed" w:hAnsi="Avenir Next Condensed" w:cs="Avenir Next Condensed"/>
                <w:b/>
                <w:bCs/>
                <w:sz w:val="18"/>
                <w:szCs w:val="18"/>
              </w:rPr>
            </w:pP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ADEE620" w14:textId="77777777" w:rsidR="00F627C7" w:rsidRDefault="00EE75B7">
            <w:pPr>
              <w:pStyle w:val="TableContents"/>
              <w:jc w:val="both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TAKE MEASUREMENTS</w:t>
            </w:r>
          </w:p>
          <w:p w14:paraId="442F14BE" w14:textId="77777777" w:rsidR="00F627C7" w:rsidRDefault="00EE75B7">
            <w:pPr>
              <w:pStyle w:val="TableContents"/>
              <w:jc w:val="both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Using appropriate Photometer-based test equipment, and as stipulated by 21CFR1040.10/.11 (e- Tests for determination of compliance) and/or IEC/EN60825 (Section 5-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Determination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lastRenderedPageBreak/>
              <w:t>of the accessible emission level and product classification), test emission five (5) times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5D3BA2ED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3E63922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22AC1CA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D59468F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4F4D688" w14:textId="77777777" w:rsidR="00F627C7" w:rsidRDefault="00F627C7">
            <w:pPr>
              <w:pStyle w:val="TableContents"/>
              <w:jc w:val="center"/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</w:pPr>
          </w:p>
          <w:p w14:paraId="1FD6FF8B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16162CB3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tbl>
            <w:tblPr>
              <w:tblW w:w="368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14"/>
              <w:gridCol w:w="613"/>
              <w:gridCol w:w="614"/>
              <w:gridCol w:w="613"/>
              <w:gridCol w:w="613"/>
              <w:gridCol w:w="613"/>
            </w:tblGrid>
            <w:tr w:rsidR="00F627C7" w14:paraId="7979E7D7" w14:textId="77777777">
              <w:tc>
                <w:tcPr>
                  <w:tcW w:w="613" w:type="dxa"/>
                </w:tcPr>
                <w:p w14:paraId="6BBD8127" w14:textId="77777777" w:rsidR="00F627C7" w:rsidRDefault="00F627C7">
                  <w:pPr>
                    <w:pStyle w:val="TableContents"/>
                    <w:snapToGrid w:val="0"/>
                    <w:rPr>
                      <w:rFonts w:eastAsia="Times New Roman" w:cs="Times New Roman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6010A2DD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Mfg</w:t>
                  </w:r>
                  <w:proofErr w:type="spellEnd"/>
                </w:p>
              </w:tc>
              <w:tc>
                <w:tcPr>
                  <w:tcW w:w="6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7944CF20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Model</w:t>
                  </w:r>
                </w:p>
              </w:tc>
              <w:tc>
                <w:tcPr>
                  <w:tcW w:w="6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FCAEC78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Stk</w:t>
                  </w:r>
                  <w:proofErr w:type="spellEnd"/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 xml:space="preserve"> #</w:t>
                  </w:r>
                </w:p>
              </w:tc>
              <w:tc>
                <w:tcPr>
                  <w:tcW w:w="6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06DE9C87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S/N</w:t>
                  </w:r>
                </w:p>
              </w:tc>
              <w:tc>
                <w:tcPr>
                  <w:tcW w:w="6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25278DDC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Cal Date</w:t>
                  </w:r>
                </w:p>
              </w:tc>
            </w:tr>
            <w:tr w:rsidR="00F627C7" w14:paraId="7AD516B7" w14:textId="77777777">
              <w:tc>
                <w:tcPr>
                  <w:tcW w:w="61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4C028C7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lastRenderedPageBreak/>
                    <w:t>Meter</w:t>
                  </w: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6AE935EE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FC6CAEC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8638318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7CA914DE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D929117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</w:tr>
            <w:tr w:rsidR="00F627C7" w14:paraId="0AEA3346" w14:textId="77777777"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5BD551F4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Sensor</w:t>
                  </w: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1B5F800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4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F7E33A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CD50FFF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04D38102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613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108D543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</w:tr>
          </w:tbl>
          <w:p w14:paraId="55BDC64A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F2AEBC2" w14:textId="77777777"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14:paraId="2B77A50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lastRenderedPageBreak/>
              <w:t>05a</w:t>
            </w:r>
          </w:p>
        </w:tc>
        <w:tc>
          <w:tcPr>
            <w:tcW w:w="4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33A24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Test Data Point 01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DA31D3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62EB7" w14:textId="77777777" w:rsidR="00F627C7" w:rsidRDefault="00F627C7">
            <w:pPr>
              <w:pStyle w:val="TableContents"/>
              <w:snapToGrid w:val="0"/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2E3469CD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5CA3640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05b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0341C980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Test Data Point 02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DDBDC44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DC8FD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4521EA30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2BCBB9C9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05c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41A32578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Test Data Point 03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2AE13114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A6D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5133B26D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412209FB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05d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51E5B428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Test Data Point 04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743D316E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E2D10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026D36D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4750E3DA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05e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0541FD63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Test Data Point 05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4FA2749D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086F9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0AC86A0A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4C89D5B0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5ED799A7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MAKE DETERMINATION</w:t>
            </w:r>
          </w:p>
          <w:p w14:paraId="102E77E8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Does the product emit what was advertised (and is stated on labeling and documentation?)</w:t>
            </w:r>
          </w:p>
          <w:p w14:paraId="61BAC9C2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Are the labels correct and in the proper locations (should show in photos captured in </w:t>
            </w: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04</w:t>
            </w:r>
          </w:p>
          <w:p w14:paraId="55DB0672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If BOTH YES, then introduce into organization with the proper tracking and cognizance (supervisor/manager signature in Notes section). If not, continue to </w:t>
            </w: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07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below.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4E931DA1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CE477A3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3CE935C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eastAsia="STHeitiSC-Light" w:hAnsi="Avenir Next Condensed" w:cs="Avenir Next Condensed"/>
                <w:sz w:val="18"/>
                <w:szCs w:val="18"/>
              </w:rPr>
              <w:t>◎YES ◎NO</w:t>
            </w:r>
          </w:p>
          <w:p w14:paraId="06F8270A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eastAsia="STHeitiSC-Light" w:hAnsi="Avenir Next Condensed" w:cs="Avenir Next Condensed"/>
                <w:sz w:val="18"/>
                <w:szCs w:val="18"/>
              </w:rPr>
              <w:t>◎YES ◎NO</w:t>
            </w:r>
          </w:p>
          <w:p w14:paraId="78FE4C59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EC3E87E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CBB14D8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B91F6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CBB6EFE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D9E044E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217EBE4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AC17594" w14:textId="77777777" w:rsidR="00F627C7" w:rsidRDefault="00F627C7">
            <w:pPr>
              <w:pStyle w:val="TableContents"/>
              <w:snapToGrid w:val="0"/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59B3FCD9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598A8BF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06a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C8E7A30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Pictures of labeling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50F22BE6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58AF3B0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EB39EAC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BDB1083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E155E50" w14:textId="77777777" w:rsidR="00F627C7" w:rsidRDefault="00EE75B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FEC1E" w14:textId="77777777" w:rsidR="00F627C7" w:rsidRDefault="00F627C7">
            <w:pPr>
              <w:pStyle w:val="TableContents"/>
              <w:snapToGrid w:val="0"/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</w:pPr>
          </w:p>
          <w:tbl>
            <w:tblPr>
              <w:tblW w:w="368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27"/>
              <w:gridCol w:w="892"/>
              <w:gridCol w:w="991"/>
              <w:gridCol w:w="1070"/>
            </w:tblGrid>
            <w:tr w:rsidR="00F627C7" w14:paraId="322A2FD2" w14:textId="77777777">
              <w:tc>
                <w:tcPr>
                  <w:tcW w:w="7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27A21890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Mfg</w:t>
                  </w:r>
                  <w:proofErr w:type="spellEnd"/>
                </w:p>
              </w:tc>
              <w:tc>
                <w:tcPr>
                  <w:tcW w:w="89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109501BD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Conformity</w:t>
                  </w:r>
                </w:p>
              </w:tc>
              <w:tc>
                <w:tcPr>
                  <w:tcW w:w="99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vAlign w:val="center"/>
                </w:tcPr>
                <w:p w14:paraId="3F7076B1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Warning Logotype</w:t>
                  </w:r>
                </w:p>
              </w:tc>
              <w:tc>
                <w:tcPr>
                  <w:tcW w:w="10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588645A2" w14:textId="77777777" w:rsidR="00F627C7" w:rsidRDefault="00EE75B7">
                  <w:pPr>
                    <w:pStyle w:val="TableContents"/>
                    <w:jc w:val="center"/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6"/>
                      <w:szCs w:val="16"/>
                    </w:rPr>
                    <w:t>Aperture</w:t>
                  </w:r>
                </w:p>
              </w:tc>
            </w:tr>
            <w:tr w:rsidR="00F627C7" w14:paraId="703B6934" w14:textId="77777777">
              <w:tc>
                <w:tcPr>
                  <w:tcW w:w="726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17794835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892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22D3E695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99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641A6FD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  <w:tc>
                <w:tcPr>
                  <w:tcW w:w="10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FB00EFB" w14:textId="77777777" w:rsidR="00F627C7" w:rsidRDefault="00F627C7">
                  <w:pPr>
                    <w:pStyle w:val="TableContents"/>
                    <w:snapToGrid w:val="0"/>
                  </w:pPr>
                </w:p>
              </w:tc>
            </w:tr>
          </w:tbl>
          <w:p w14:paraId="323FEEAC" w14:textId="77777777" w:rsidR="00F627C7" w:rsidRDefault="00F627C7">
            <w:pPr>
              <w:pStyle w:val="TableContents"/>
              <w:snapToGrid w:val="0"/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0A21FA0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68F7EBCB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0A1DB838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NOTIFY THIRD PARTY ASSEMBLER, DISTRIBUTOR AND/OR VENDOR</w:t>
            </w:r>
          </w:p>
          <w:p w14:paraId="3130FE48" w14:textId="77777777" w:rsidR="00F627C7" w:rsidRDefault="00EE75B7">
            <w:pPr>
              <w:pStyle w:val="TableContents"/>
              <w:rPr>
                <w:rFonts w:ascii="Avenir Next Condensed" w:hAnsi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color w:val="000000"/>
                <w:kern w:val="0"/>
                <w:sz w:val="18"/>
                <w:szCs w:val="18"/>
              </w:rPr>
              <w:t xml:space="preserve">Let the assembler/distributor/vendor know the product, as you have </w:t>
            </w:r>
            <w:r>
              <w:rPr>
                <w:rFonts w:ascii="Avenir Next Condensed" w:hAnsi="Avenir Next Condensed" w:cs="Avenir Next Condensed"/>
                <w:color w:val="000000"/>
                <w:kern w:val="0"/>
                <w:sz w:val="18"/>
                <w:szCs w:val="18"/>
              </w:rPr>
              <w:t xml:space="preserve">determined, is NOT compliant </w:t>
            </w:r>
            <w:proofErr w:type="gramStart"/>
            <w:r>
              <w:rPr>
                <w:rFonts w:ascii="Avenir Next Condensed" w:hAnsi="Avenir Next Condensed" w:cs="Avenir Next Condensed"/>
                <w:color w:val="000000"/>
                <w:kern w:val="0"/>
                <w:sz w:val="18"/>
                <w:szCs w:val="18"/>
              </w:rPr>
              <w:t>to</w:t>
            </w:r>
            <w:proofErr w:type="gramEnd"/>
            <w:r>
              <w:rPr>
                <w:rFonts w:ascii="Avenir Next Condensed" w:hAnsi="Avenir Next Condensed" w:cs="Avenir Next Condensed"/>
                <w:color w:val="000000"/>
                <w:kern w:val="0"/>
                <w:sz w:val="18"/>
                <w:szCs w:val="18"/>
              </w:rPr>
              <w:t xml:space="preserve"> US and/or EU standards.</w:t>
            </w:r>
          </w:p>
          <w:p w14:paraId="3F97E400" w14:textId="77777777" w:rsidR="00F627C7" w:rsidRDefault="00F627C7">
            <w:pPr>
              <w:pStyle w:val="TableContents"/>
              <w:rPr>
                <w:rFonts w:cs="Avenir Next Condensed"/>
                <w:color w:val="000000"/>
                <w:kern w:val="0"/>
              </w:rPr>
            </w:pPr>
          </w:p>
          <w:p w14:paraId="4112B7A8" w14:textId="77777777" w:rsidR="00F627C7" w:rsidRDefault="00EE75B7">
            <w:pPr>
              <w:pStyle w:val="TableContents"/>
              <w:rPr>
                <w:rFonts w:ascii="Avenir Next Condensed" w:hAnsi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color w:val="000000"/>
                <w:kern w:val="0"/>
                <w:sz w:val="18"/>
                <w:szCs w:val="18"/>
              </w:rPr>
              <w:t>Manufacturers are required to submit laser product reports to FDA/CDRH if they intend to sell in the US.</w:t>
            </w:r>
            <w:r>
              <w:rPr>
                <w:rFonts w:ascii="Avenir Next Condensed" w:hAnsi="Avenir Next Condensed"/>
                <w:color w:val="000000"/>
                <w:kern w:val="0"/>
                <w:sz w:val="18"/>
                <w:szCs w:val="18"/>
              </w:rPr>
              <w:t xml:space="preserve"> CDRH will assign a unique tracking number to the </w:t>
            </w:r>
            <w:proofErr w:type="gramStart"/>
            <w:r>
              <w:rPr>
                <w:rFonts w:ascii="Avenir Next Condensed" w:hAnsi="Avenir Next Condensed"/>
                <w:color w:val="000000"/>
                <w:kern w:val="0"/>
                <w:sz w:val="18"/>
                <w:szCs w:val="18"/>
              </w:rPr>
              <w:t>reports,</w:t>
            </w:r>
            <w:proofErr w:type="gramEnd"/>
            <w:r>
              <w:rPr>
                <w:rFonts w:ascii="Avenir Next Condensed" w:hAnsi="Avenir Next Condensed"/>
                <w:color w:val="000000"/>
                <w:kern w:val="0"/>
                <w:sz w:val="18"/>
                <w:szCs w:val="18"/>
              </w:rPr>
              <w:t xml:space="preserve"> referred to as Accession </w:t>
            </w:r>
            <w:r>
              <w:rPr>
                <w:rFonts w:ascii="Avenir Next Condensed" w:hAnsi="Avenir Next Condensed"/>
                <w:color w:val="000000"/>
                <w:kern w:val="0"/>
                <w:sz w:val="18"/>
                <w:szCs w:val="18"/>
              </w:rPr>
              <w:t>numbers.</w:t>
            </w:r>
          </w:p>
          <w:p w14:paraId="061C71D7" w14:textId="77777777" w:rsidR="00F627C7" w:rsidRDefault="00EE75B7">
            <w:pPr>
              <w:pStyle w:val="TableContents"/>
              <w:rPr>
                <w:rFonts w:ascii="Avenir Next Condensed" w:hAnsi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Do they have an accession number? </w:t>
            </w:r>
            <w:r>
              <w:rPr>
                <w:rFonts w:ascii="Avenir Next Condensed" w:eastAsia="STHeitiSC-Light" w:hAnsi="Avenir Next Condensed" w:cs="Avenir Next Condensed"/>
                <w:sz w:val="18"/>
                <w:szCs w:val="18"/>
              </w:rPr>
              <w:t>If YES (record in Notes)</w:t>
            </w:r>
          </w:p>
          <w:p w14:paraId="0C47F55D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Will they take the product back and correct the issues?</w:t>
            </w:r>
          </w:p>
          <w:p w14:paraId="3F9CA35D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If BOTH YES, then return to vendor. If not, continue to </w:t>
            </w: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08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 xml:space="preserve"> below.</w:t>
            </w:r>
          </w:p>
          <w:p w14:paraId="7733F190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i/>
                <w:iCs/>
                <w:sz w:val="18"/>
                <w:szCs w:val="18"/>
              </w:rPr>
              <w:t>(it may be possible that installation results in a modification of the original product under 21CFR1040.10(i).)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EC705C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436068D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7A625D7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C06820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0B7D124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6DF1058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682D7A2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4974FA0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BD664A6" w14:textId="77777777" w:rsidR="00F627C7" w:rsidRDefault="00EE75B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eastAsia="STHeitiSC-Light" w:hAnsi="Avenir Next Condensed" w:cs="Avenir Next Condensed"/>
                <w:sz w:val="18"/>
                <w:szCs w:val="18"/>
              </w:rPr>
              <w:t>◎YES ◎NO</w:t>
            </w:r>
          </w:p>
          <w:p w14:paraId="3ADFFEA2" w14:textId="77777777" w:rsidR="00F627C7" w:rsidRDefault="00EE75B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eastAsia="STHeitiSC-Light" w:hAnsi="Avenir Next Condensed" w:cs="Avenir Next Condensed"/>
                <w:sz w:val="18"/>
                <w:szCs w:val="18"/>
              </w:rPr>
              <w:t>◎YES ◎NO</w:t>
            </w:r>
          </w:p>
          <w:p w14:paraId="3E386DE2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5DC598F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164905A" w14:textId="77777777" w:rsidR="00F627C7" w:rsidRDefault="00EE75B7">
            <w:pPr>
              <w:pStyle w:val="TableContents"/>
            </w:pPr>
            <w:r>
              <w:rPr>
                <w:rFonts w:ascii="Avenir Next Condensed" w:eastAsia="Avenir Next Condensed" w:hAnsi="Avenir Next Condensed" w:cs="Avenir Next Condensed"/>
                <w:sz w:val="18"/>
                <w:szCs w:val="18"/>
              </w:rPr>
              <w:t xml:space="preserve"> </w:t>
            </w: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29886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703FC21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46A419E3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2081EE5C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ALERT APPROPRIATE AGENCIES</w:t>
            </w:r>
          </w:p>
          <w:p w14:paraId="33A2118B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Contact the appropriate federal, state, and local authorities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B87DE54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6693EBD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8CD2D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115125C7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1EEC7474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08a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703C4048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(FDA-CDRH)</w:t>
            </w:r>
          </w:p>
          <w:tbl>
            <w:tblPr>
              <w:tblW w:w="432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51"/>
              <w:gridCol w:w="3576"/>
            </w:tblGrid>
            <w:tr w:rsidR="00F627C7" w14:paraId="1F228D9B" w14:textId="77777777">
              <w:tc>
                <w:tcPr>
                  <w:tcW w:w="7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27B088F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5044046" w14:textId="77777777" w:rsidR="00F627C7" w:rsidRDefault="00EE75B7">
                  <w:pPr>
                    <w:pStyle w:val="TableContents"/>
                  </w:pP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</w:rPr>
                    <w:t>800-638-</w:t>
                  </w:r>
                  <w:proofErr w:type="gramStart"/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</w:rPr>
                    <w:t>2041 ((</w:t>
                  </w:r>
                  <w:proofErr w:type="gramEnd"/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</w:rPr>
                    <w:t xml:space="preserve">DICE) CDRH </w:t>
                  </w: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</w:rPr>
                    <w:t>Communications)</w:t>
                  </w:r>
                </w:p>
              </w:tc>
            </w:tr>
            <w:tr w:rsidR="00F627C7" w14:paraId="3872ADCB" w14:textId="77777777">
              <w:tc>
                <w:tcPr>
                  <w:tcW w:w="7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B9F346D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35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5AAE727" w14:textId="77777777" w:rsidR="00F627C7" w:rsidRDefault="00EE75B7">
                  <w:pPr>
                    <w:pStyle w:val="TableContents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Style w:val="Hyperlink"/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</w:rPr>
                    <w:t>cdrhdeviceallegations</w:t>
                  </w:r>
                  <w:hyperlink r:id="rId6">
                    <w:r>
                      <w:rPr>
                        <w:rStyle w:val="Hyperlink"/>
                        <w:rFonts w:ascii="Avenir Next Condensed" w:hAnsi="Avenir Next Condensed" w:cs="Avenir Next Condensed"/>
                        <w:color w:val="000000"/>
                        <w:sz w:val="18"/>
                        <w:szCs w:val="18"/>
                      </w:rPr>
                      <w:t>@fda.hhs.gov</w:t>
                    </w:r>
                  </w:hyperlink>
                </w:p>
              </w:tc>
            </w:tr>
            <w:tr w:rsidR="00F627C7" w14:paraId="4CC673F3" w14:textId="77777777">
              <w:tc>
                <w:tcPr>
                  <w:tcW w:w="7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2820A82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MAIL</w:t>
                  </w:r>
                </w:p>
              </w:tc>
              <w:tc>
                <w:tcPr>
                  <w:tcW w:w="35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D9D4D2" w14:textId="77777777" w:rsidR="00F627C7" w:rsidRDefault="00EE75B7">
                  <w:pPr>
                    <w:pStyle w:val="TableContents"/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  <w:shd w:val="clear" w:color="auto" w:fill="FFFFFF"/>
                    </w:rPr>
                  </w:pP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  <w:shd w:val="clear" w:color="auto" w:fill="FFFFFF"/>
                    </w:rPr>
                    <w:t>U.S. Food and Drug Administration Center for Devices and Radiological Health Document Mail Center – WO66-G609 10903 New Hampshire Avenue Silver Spring, MD 20993-0002</w:t>
                  </w:r>
                </w:p>
              </w:tc>
            </w:tr>
            <w:tr w:rsidR="00F627C7" w14:paraId="6174CCD6" w14:textId="77777777">
              <w:tc>
                <w:tcPr>
                  <w:tcW w:w="7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45B0E43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Both EMAIL and MAIL</w:t>
                  </w:r>
                </w:p>
              </w:tc>
              <w:tc>
                <w:tcPr>
                  <w:tcW w:w="35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43F0A23" w14:textId="77777777" w:rsidR="00F627C7" w:rsidRDefault="00EE75B7">
                  <w:pPr>
                    <w:pStyle w:val="TableContents"/>
                  </w:pPr>
                  <w:r>
                    <w:rPr>
                      <w:rFonts w:ascii="Avenir Next Condensed" w:hAnsi="Avenir Next Condensed" w:cs="Avenir Next Condensed"/>
                      <w:sz w:val="18"/>
                      <w:szCs w:val="18"/>
                    </w:rPr>
                    <w:t xml:space="preserve">Submit with </w:t>
                  </w: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  <w:shd w:val="clear" w:color="auto" w:fill="FFFFFF"/>
                    </w:rPr>
                    <w:t xml:space="preserve">header on a </w:t>
                  </w: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  <w:shd w:val="clear" w:color="auto" w:fill="FFFFFF"/>
                    </w:rPr>
                    <w:t>letter containing the form or a cover sheet may include: “Laser Products Trade Complaint – Please forward to the Branch Chief for Magnetic Resonance and Electronic Products in OIR/DRH”</w:t>
                  </w:r>
                </w:p>
              </w:tc>
            </w:tr>
            <w:tr w:rsidR="00F627C7" w14:paraId="61BD04A9" w14:textId="77777777">
              <w:tc>
                <w:tcPr>
                  <w:tcW w:w="751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8E30BB3" w14:textId="77777777" w:rsidR="00F627C7" w:rsidRDefault="00F627C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</w:p>
                <w:p w14:paraId="1944C9B1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lastRenderedPageBreak/>
                    <w:t>NOTE</w:t>
                  </w:r>
                </w:p>
              </w:tc>
              <w:tc>
                <w:tcPr>
                  <w:tcW w:w="35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FA41D8" w14:textId="77777777" w:rsidR="00F627C7" w:rsidRDefault="00EE75B7">
                  <w:pPr>
                    <w:pStyle w:val="BodyText"/>
                  </w:pP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An assessment of the laser product should be </w:t>
                  </w:r>
                  <w:r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  <w:shd w:val="clear" w:color="auto" w:fill="FFFFFF"/>
                    </w:rPr>
                    <w:lastRenderedPageBreak/>
                    <w:t xml:space="preserve">made to the rest of the FDA general and laser performance standard (21CFR1010; 1040.10(f), (g), (h), and (i); &amp; 1040.11. Alternatively, IEC 60825-1, Edition 2 may be used as per LN 56: </w:t>
                  </w:r>
                  <w:hyperlink r:id="rId7">
                    <w:r>
                      <w:rPr>
                        <w:rStyle w:val="Hyperlink"/>
                        <w:rFonts w:ascii="Avenir Next Condensed" w:hAnsi="Avenir Next Condensed" w:cs="Avenir Next Condensed"/>
                        <w:color w:val="000000"/>
                        <w:sz w:val="18"/>
                        <w:szCs w:val="18"/>
                        <w:shd w:val="clear" w:color="auto" w:fill="FFFFFF"/>
                      </w:rPr>
                      <w:t>https://www.fda.gov/regulatory-information/search-fda-guidance-documents/laser-products-conformance-iec-60825-1-ed-3-and-iec-60601-2-22-ed-31-laser-notice-no-56</w:t>
                    </w:r>
                  </w:hyperlink>
                </w:p>
              </w:tc>
            </w:tr>
          </w:tbl>
          <w:p w14:paraId="2B68B7B7" w14:textId="77777777" w:rsidR="00F627C7" w:rsidRDefault="00F627C7">
            <w:pPr>
              <w:pStyle w:val="BodyText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6B5CA5AB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C4C882E" w14:textId="77777777" w:rsidR="00F627C7" w:rsidRDefault="00F627C7">
            <w:pPr>
              <w:pStyle w:val="TableContents"/>
              <w:jc w:val="center"/>
              <w:rPr>
                <w:sz w:val="12"/>
                <w:szCs w:val="12"/>
              </w:rPr>
            </w:pPr>
          </w:p>
          <w:p w14:paraId="7F113EAC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  <w:p w14:paraId="539E5740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C861B5F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  <w:p w14:paraId="3FD505A5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A4667C6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A081928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3B9E189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  <w:p w14:paraId="5D0DFB9E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C7AB4BC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A74966C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5BB661B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148EE7A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  <w:p w14:paraId="15F1A1E7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1DCDDD4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136EFB9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39760A6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163B559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930C052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E4ECAFB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FCDB3B5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1740D42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C2D6308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D23BD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890F0FC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B79DFF8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D920091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52C7B7D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68A48D2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2187509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F4E9E75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621AD39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4FF1874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95A158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FF97BFF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1169AE8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B41BC1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3DA1B2B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855C223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7122FF28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08b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66A3A6C0" w14:textId="77777777" w:rsidR="00F627C7" w:rsidRDefault="00EE75B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(State/Local)-Contact specific state and/or local authorities as necessary.</w:t>
            </w:r>
          </w:p>
          <w:tbl>
            <w:tblPr>
              <w:tblW w:w="432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3576"/>
            </w:tblGrid>
            <w:tr w:rsidR="00F627C7" w14:paraId="053415A5" w14:textId="77777777">
              <w:tc>
                <w:tcPr>
                  <w:tcW w:w="7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F411275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PHONE</w:t>
                  </w:r>
                </w:p>
              </w:tc>
              <w:tc>
                <w:tcPr>
                  <w:tcW w:w="357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6DCBE5" w14:textId="77777777" w:rsidR="00F627C7" w:rsidRDefault="00F627C7">
                  <w:pPr>
                    <w:pStyle w:val="TableContents"/>
                    <w:snapToGrid w:val="0"/>
                    <w:rPr>
                      <w:rFonts w:ascii="Avenir Next Condensed" w:hAnsi="Avenir Next Condensed" w:cs="Avenir Next Condensed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627C7" w14:paraId="3163CDA9" w14:textId="77777777">
              <w:tc>
                <w:tcPr>
                  <w:tcW w:w="75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3A2EFB63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EMAIL</w:t>
                  </w:r>
                </w:p>
              </w:tc>
              <w:tc>
                <w:tcPr>
                  <w:tcW w:w="35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76ED164" w14:textId="77777777" w:rsidR="00F627C7" w:rsidRDefault="00F627C7">
                  <w:pPr>
                    <w:pStyle w:val="TableContents"/>
                    <w:snapToGrid w:val="0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F627C7" w14:paraId="6BC67FD3" w14:textId="77777777">
              <w:tc>
                <w:tcPr>
                  <w:tcW w:w="75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14:paraId="5CD58830" w14:textId="77777777" w:rsidR="00F627C7" w:rsidRDefault="00EE75B7">
                  <w:pPr>
                    <w:pStyle w:val="TableContents"/>
                    <w:jc w:val="right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  <w:t>MAIL</w:t>
                  </w:r>
                </w:p>
              </w:tc>
              <w:tc>
                <w:tcPr>
                  <w:tcW w:w="3575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06D67155" w14:textId="77777777" w:rsidR="00F627C7" w:rsidRDefault="00F627C7">
                  <w:pPr>
                    <w:pStyle w:val="TableContents"/>
                    <w:snapToGrid w:val="0"/>
                    <w:rPr>
                      <w:rFonts w:ascii="Avenir Next Condensed" w:hAnsi="Avenir Next Condensed" w:cs="Avenir Next Condensed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922B977" w14:textId="77777777" w:rsidR="00F627C7" w:rsidRDefault="00F627C7">
            <w:pPr>
              <w:pStyle w:val="TableContents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0431CECB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5D6FCF1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3B2700F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F81C65F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0A3D29A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183E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04CB9F35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3D05A639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1CC6B146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DETERMINE DISPOSITION</w:t>
            </w:r>
          </w:p>
          <w:p w14:paraId="0D8B98BC" w14:textId="77777777" w:rsidR="00F627C7" w:rsidRDefault="00EE75B7">
            <w:pPr>
              <w:pStyle w:val="TableContents"/>
            </w:pPr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>Discuss state of compliance with all stakeholders involved with its selection, acquisition, integration, and use.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3F6F10A8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2DEC4E4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419B8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64247AE5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12A7754B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09a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3D4B8B33" w14:textId="77777777" w:rsidR="00F627C7" w:rsidRDefault="00EE75B7">
            <w:pPr>
              <w:pStyle w:val="TableContents"/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>If it is determined the product is non-compliant and/or unsafe (and manufacturer will not make compliant), but it will be used under specific circumstances, then a permanent, indelible label bearing the words “</w:t>
            </w:r>
            <w:r>
              <w:rPr>
                <w:rFonts w:ascii="Avenir Next Condensed" w:eastAsia="Helvetica;Arial" w:hAnsi="Avenir Next Condensed" w:cs="Avenir Next Condensed"/>
                <w:b/>
                <w:bCs/>
                <w:sz w:val="18"/>
                <w:szCs w:val="18"/>
              </w:rPr>
              <w:t>THIS PRODUCT IS NON-COMPLIANT WITH US AND INTERNATIONAL STANDARDS, WILL NOT LEAVE THIS FACILITY, AND SHALL NOT BE INTRODUCED INTO COMMERCE</w:t>
            </w:r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>” shall be applied on a prominent surface in a position such that it does not expose the reader to the emission of the laser.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1627EBE9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14920EF5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42548127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EEB9F31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046F576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D43A7D3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78A4283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6E2674FA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28F68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58899CB2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668B9588" w14:textId="77777777" w:rsidR="00F627C7" w:rsidRDefault="00EE75B7">
            <w:pPr>
              <w:pStyle w:val="TableContents"/>
              <w:jc w:val="right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09b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13F4634B" w14:textId="77777777" w:rsidR="00F627C7" w:rsidRDefault="00EE75B7">
            <w:pPr>
              <w:pStyle w:val="TableContents"/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 xml:space="preserve">Review and determine if any action is required as per 21CFR1003 (Notification of Defects or Failure to </w:t>
            </w:r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>Comply) and/or 21CFR1004 (Repurchase, Repairs, Or Replacement of Electronics Products). If so, coordinate with any/all stakeholders.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2191E267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74A75F0F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3F6B3E4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3A600BF8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7F047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  <w:tr w:rsidR="00F627C7" w14:paraId="487CA0B4" w14:textId="77777777">
        <w:tc>
          <w:tcPr>
            <w:tcW w:w="586" w:type="dxa"/>
            <w:tcBorders>
              <w:left w:val="single" w:sz="2" w:space="0" w:color="000000"/>
              <w:bottom w:val="single" w:sz="2" w:space="0" w:color="000000"/>
            </w:tcBorders>
          </w:tcPr>
          <w:p w14:paraId="324D4EC1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0" w:type="dxa"/>
            <w:tcBorders>
              <w:left w:val="single" w:sz="2" w:space="0" w:color="000000"/>
              <w:bottom w:val="single" w:sz="2" w:space="0" w:color="000000"/>
            </w:tcBorders>
          </w:tcPr>
          <w:p w14:paraId="5AD2FFC7" w14:textId="77777777" w:rsidR="00F627C7" w:rsidRDefault="00EE75B7">
            <w:pPr>
              <w:pStyle w:val="TableContents"/>
            </w:pPr>
            <w:r>
              <w:rPr>
                <w:rFonts w:ascii="Avenir Next Condensed" w:hAnsi="Avenir Next Condensed" w:cs="Avenir Next Condensed"/>
                <w:b/>
                <w:bCs/>
                <w:color w:val="FF3333"/>
                <w:sz w:val="18"/>
                <w:szCs w:val="18"/>
              </w:rPr>
              <w:t>NOTE DECISION AND DISPOSITION</w:t>
            </w:r>
          </w:p>
          <w:p w14:paraId="6BAB61F0" w14:textId="77777777" w:rsidR="00F627C7" w:rsidRDefault="00EE75B7">
            <w:pPr>
              <w:pStyle w:val="TableContents"/>
            </w:pPr>
            <w:proofErr w:type="gramStart"/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>In order to</w:t>
            </w:r>
            <w:proofErr w:type="gramEnd"/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 xml:space="preserve"> ensure a complete process, note final disposition in note </w:t>
            </w:r>
            <w:r>
              <w:rPr>
                <w:rFonts w:ascii="Avenir Next Condensed" w:eastAsia="Helvetica;Arial" w:hAnsi="Avenir Next Condensed" w:cs="Avenir Next Condensed"/>
                <w:sz w:val="18"/>
                <w:szCs w:val="18"/>
              </w:rPr>
              <w:t>field, attach communications (email, physical letter) or note who, date, time)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14:paraId="28D91C90" w14:textId="77777777" w:rsidR="00F627C7" w:rsidRDefault="00F627C7">
            <w:pPr>
              <w:pStyle w:val="TableContents"/>
              <w:snapToGrid w:val="0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2C299B34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5333DA07" w14:textId="77777777" w:rsidR="00F627C7" w:rsidRDefault="00F627C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  <w:p w14:paraId="07402AF8" w14:textId="77777777" w:rsidR="00F627C7" w:rsidRDefault="00EE75B7">
            <w:pPr>
              <w:pStyle w:val="TableContents"/>
              <w:jc w:val="center"/>
              <w:rPr>
                <w:rFonts w:ascii="Avenir Next Condensed" w:hAnsi="Avenir Next Condensed" w:cs="Avenir Next Condensed"/>
                <w:sz w:val="18"/>
                <w:szCs w:val="18"/>
              </w:rPr>
            </w:pPr>
            <w:r>
              <w:rPr>
                <w:rFonts w:ascii="Avenir Next Condensed" w:hAnsi="Avenir Next Condensed" w:cs="Avenir Next Condensed"/>
                <w:sz w:val="18"/>
                <w:szCs w:val="18"/>
              </w:rPr>
              <w:t>__________</w:t>
            </w:r>
          </w:p>
        </w:tc>
        <w:tc>
          <w:tcPr>
            <w:tcW w:w="3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D1933" w14:textId="77777777" w:rsidR="00F627C7" w:rsidRDefault="00F627C7">
            <w:pPr>
              <w:pStyle w:val="TableContents"/>
              <w:snapToGrid w:val="0"/>
              <w:rPr>
                <w:rFonts w:ascii="Avenir Next Condensed" w:hAnsi="Avenir Next Condensed" w:cs="Avenir Next Condensed"/>
                <w:sz w:val="18"/>
                <w:szCs w:val="18"/>
              </w:rPr>
            </w:pPr>
          </w:p>
        </w:tc>
      </w:tr>
    </w:tbl>
    <w:p w14:paraId="702DF7CC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p w14:paraId="2E884838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p w14:paraId="3D47509B" w14:textId="77777777" w:rsidR="00F627C7" w:rsidRDefault="00EE75B7">
      <w:r>
        <w:rPr>
          <w:rFonts w:ascii="Avenir Next Condensed" w:hAnsi="Avenir Next Condensed" w:cs="Avenir Next Condensed"/>
          <w:b/>
          <w:bCs/>
          <w:sz w:val="18"/>
          <w:szCs w:val="18"/>
        </w:rPr>
        <w:t>LSO/</w:t>
      </w:r>
      <w:proofErr w:type="gramStart"/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_____________________________________</w:t>
      </w:r>
      <w:r>
        <w:rPr>
          <w:rFonts w:ascii="Avenir Next Condensed" w:hAnsi="Avenir Next Condensed" w:cs="Avenir Next Condensed"/>
          <w:sz w:val="18"/>
          <w:szCs w:val="18"/>
        </w:rPr>
        <w:tab/>
      </w:r>
      <w:proofErr w:type="gramEnd"/>
      <w:r>
        <w:rPr>
          <w:rFonts w:ascii="Avenir Next Condensed" w:hAnsi="Avenir Next Condensed" w:cs="Avenir Next Condensed"/>
          <w:sz w:val="18"/>
          <w:szCs w:val="18"/>
        </w:rPr>
        <w:t>_______________</w:t>
      </w:r>
    </w:p>
    <w:p w14:paraId="73EC0FFD" w14:textId="77777777" w:rsidR="00F627C7" w:rsidRDefault="00EE75B7">
      <w:r>
        <w:rPr>
          <w:rFonts w:ascii="Avenir Next Condensed" w:hAnsi="Avenir Next Condensed" w:cs="Avenir Next Condensed"/>
          <w:sz w:val="18"/>
          <w:szCs w:val="18"/>
        </w:rPr>
        <w:t xml:space="preserve">(or other authorized </w:t>
      </w:r>
      <w:proofErr w:type="gramStart"/>
      <w:r>
        <w:rPr>
          <w:rFonts w:ascii="Avenir Next Condensed" w:hAnsi="Avenir Next Condensed" w:cs="Avenir Next Condensed"/>
          <w:sz w:val="18"/>
          <w:szCs w:val="18"/>
        </w:rPr>
        <w:t>reviewer</w:t>
      </w:r>
      <w:proofErr w:type="gramEnd"/>
      <w:r>
        <w:rPr>
          <w:rFonts w:ascii="Avenir Next Condensed" w:hAnsi="Avenir Next Condensed" w:cs="Avenir Next Condensed"/>
          <w:sz w:val="18"/>
          <w:szCs w:val="18"/>
        </w:rPr>
        <w:t>)</w:t>
      </w:r>
      <w:r>
        <w:rPr>
          <w:rFonts w:ascii="Avenir Next Condensed" w:hAnsi="Avenir Next Condensed" w:cs="Avenir Next Condensed"/>
          <w:sz w:val="18"/>
          <w:szCs w:val="18"/>
        </w:rPr>
        <w:tab/>
        <w:t>Signature</w:t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Date</w:t>
      </w:r>
    </w:p>
    <w:p w14:paraId="422E5A44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p w14:paraId="0749B833" w14:textId="77777777" w:rsidR="00F627C7" w:rsidRDefault="00EE75B7">
      <w:pPr>
        <w:rPr>
          <w:rFonts w:ascii="Avenir Next Condensed" w:hAnsi="Avenir Next Condensed" w:cs="Avenir Next Condensed"/>
          <w:sz w:val="18"/>
          <w:szCs w:val="18"/>
        </w:rPr>
      </w:pP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>_____________________________________</w:t>
      </w:r>
    </w:p>
    <w:p w14:paraId="322C39AC" w14:textId="77777777" w:rsidR="00F627C7" w:rsidRDefault="00EE75B7">
      <w:pPr>
        <w:rPr>
          <w:rFonts w:ascii="Avenir Next Condensed" w:hAnsi="Avenir Next Condensed" w:cs="Avenir Next Condensed"/>
          <w:sz w:val="18"/>
          <w:szCs w:val="18"/>
        </w:rPr>
      </w:pP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Print Name</w:t>
      </w:r>
    </w:p>
    <w:p w14:paraId="65AD375A" w14:textId="77777777" w:rsidR="00F627C7" w:rsidRDefault="00EE75B7">
      <w:pPr>
        <w:rPr>
          <w:rFonts w:ascii="Avenir Next Condensed" w:eastAsia="Avenir Next Condensed" w:hAnsi="Avenir Next Condensed" w:cs="Avenir Next Condensed"/>
          <w:sz w:val="18"/>
          <w:szCs w:val="18"/>
        </w:rPr>
      </w:pPr>
      <w:r>
        <w:rPr>
          <w:rFonts w:ascii="Avenir Next Condensed" w:eastAsia="Avenir Next Condensed" w:hAnsi="Avenir Next Condensed" w:cs="Avenir Next Condensed"/>
          <w:sz w:val="18"/>
          <w:szCs w:val="18"/>
        </w:rPr>
        <w:t xml:space="preserve">                                         </w:t>
      </w:r>
    </w:p>
    <w:p w14:paraId="4131568E" w14:textId="77777777" w:rsidR="00F627C7" w:rsidRDefault="00EE75B7">
      <w:r>
        <w:rPr>
          <w:rFonts w:ascii="Avenir Next Condensed" w:hAnsi="Avenir Next Condensed" w:cs="Avenir Next Condensed"/>
          <w:b/>
          <w:bCs/>
          <w:sz w:val="18"/>
          <w:szCs w:val="18"/>
        </w:rPr>
        <w:t>Supervisor/Manager</w:t>
      </w:r>
      <w:r>
        <w:rPr>
          <w:rFonts w:ascii="Avenir Next Condensed" w:hAnsi="Avenir Next Condensed" w:cs="Avenir Next Condensed"/>
          <w:sz w:val="18"/>
          <w:szCs w:val="18"/>
        </w:rPr>
        <w:tab/>
        <w:t>_______________________________</w:t>
      </w:r>
      <w:proofErr w:type="gramStart"/>
      <w:r>
        <w:rPr>
          <w:rFonts w:ascii="Avenir Next Condensed" w:hAnsi="Avenir Next Condensed" w:cs="Avenir Next Condensed"/>
          <w:sz w:val="18"/>
          <w:szCs w:val="18"/>
        </w:rPr>
        <w:t>__</w:t>
      </w:r>
      <w:proofErr w:type="gramEnd"/>
      <w:r>
        <w:rPr>
          <w:rFonts w:ascii="Avenir Next Condensed" w:hAnsi="Avenir Next Condensed" w:cs="Avenir Next Condensed"/>
          <w:sz w:val="18"/>
          <w:szCs w:val="18"/>
        </w:rPr>
        <w:t>____</w:t>
      </w:r>
      <w:r>
        <w:rPr>
          <w:rFonts w:ascii="Avenir Next Condensed" w:hAnsi="Avenir Next Condensed" w:cs="Avenir Next Condensed"/>
          <w:sz w:val="18"/>
          <w:szCs w:val="18"/>
        </w:rPr>
        <w:tab/>
        <w:t>_______________</w:t>
      </w:r>
    </w:p>
    <w:p w14:paraId="1CD25DC7" w14:textId="77777777" w:rsidR="00F627C7" w:rsidRDefault="00EE75B7">
      <w:pPr>
        <w:rPr>
          <w:rFonts w:ascii="Avenir Next Condensed" w:hAnsi="Avenir Next Condensed" w:cs="Avenir Next Condensed"/>
          <w:sz w:val="18"/>
          <w:szCs w:val="18"/>
        </w:rPr>
      </w:pP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Signature</w:t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Date</w:t>
      </w:r>
    </w:p>
    <w:p w14:paraId="4D646D1D" w14:textId="77777777" w:rsidR="00F627C7" w:rsidRDefault="00F627C7">
      <w:pPr>
        <w:rPr>
          <w:rFonts w:ascii="Avenir Next Condensed" w:hAnsi="Avenir Next Condensed" w:cs="Avenir Next Condensed"/>
          <w:sz w:val="18"/>
          <w:szCs w:val="18"/>
        </w:rPr>
      </w:pPr>
    </w:p>
    <w:p w14:paraId="20BAD8DD" w14:textId="77777777" w:rsidR="00F627C7" w:rsidRDefault="00EE75B7">
      <w:pPr>
        <w:rPr>
          <w:rFonts w:ascii="Avenir Next Condensed" w:hAnsi="Avenir Next Condensed" w:cs="Avenir Next Condensed"/>
          <w:sz w:val="18"/>
          <w:szCs w:val="18"/>
        </w:rPr>
      </w:pP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_____________________________________</w:t>
      </w:r>
    </w:p>
    <w:p w14:paraId="3B1E5C45" w14:textId="77777777" w:rsidR="00F627C7" w:rsidRDefault="00EE75B7">
      <w:pPr>
        <w:rPr>
          <w:rFonts w:ascii="Avenir Next Condensed" w:hAnsi="Avenir Next Condensed" w:cs="Avenir Next Condensed"/>
          <w:sz w:val="18"/>
          <w:szCs w:val="18"/>
        </w:rPr>
      </w:pP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</w:r>
      <w:r>
        <w:rPr>
          <w:rFonts w:ascii="Avenir Next Condensed" w:hAnsi="Avenir Next Condensed" w:cs="Avenir Next Condensed"/>
          <w:sz w:val="18"/>
          <w:szCs w:val="18"/>
        </w:rPr>
        <w:tab/>
        <w:t>Print Name</w:t>
      </w:r>
    </w:p>
    <w:sectPr w:rsidR="00F627C7">
      <w:footerReference w:type="even" r:id="rId8"/>
      <w:footerReference w:type="default" r:id="rId9"/>
      <w:footerReference w:type="first" r:id="rId10"/>
      <w:pgSz w:w="12240" w:h="15840"/>
      <w:pgMar w:top="1134" w:right="1134" w:bottom="1060" w:left="1134" w:header="0" w:footer="341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B1271" w14:textId="77777777" w:rsidR="00EE75B7" w:rsidRDefault="00EE75B7">
      <w:r>
        <w:separator/>
      </w:r>
    </w:p>
  </w:endnote>
  <w:endnote w:type="continuationSeparator" w:id="0">
    <w:p w14:paraId="6DC0681F" w14:textId="77777777" w:rsidR="00EE75B7" w:rsidRDefault="00EE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Condensed">
    <w:altName w:val="Calibri"/>
    <w:charset w:val="01"/>
    <w:family w:val="auto"/>
    <w:pitch w:val="variable"/>
  </w:font>
  <w:font w:name="STHeitiSC-Light">
    <w:panose1 w:val="00000000000000000000"/>
    <w:charset w:val="00"/>
    <w:family w:val="roman"/>
    <w:notTrueType/>
    <w:pitch w:val="default"/>
  </w:font>
  <w:font w:name="Helvetica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8568" w14:textId="77777777" w:rsidR="00F627C7" w:rsidRDefault="00F62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D984E" w14:textId="77777777" w:rsidR="00F627C7" w:rsidRDefault="00EE75B7">
    <w:pPr>
      <w:pStyle w:val="Footer"/>
      <w:rPr>
        <w:rFonts w:eastAsia="Times New Roman" w:cs="Times New Roman"/>
      </w:rPr>
    </w:pPr>
    <w:r>
      <w:rPr>
        <w:rFonts w:eastAsia="Times New Roman" w:cs="Times New Roman"/>
      </w:rPr>
      <w:t xml:space="preserve">                                                </w:t>
    </w:r>
  </w:p>
  <w:p w14:paraId="6A1888A1" w14:textId="77777777" w:rsidR="00F627C7" w:rsidRDefault="00EE75B7">
    <w:pPr>
      <w:pStyle w:val="Footer"/>
    </w:pPr>
    <w:r>
      <w:rPr>
        <w:rFonts w:ascii="Avenir Next Condensed" w:hAnsi="Avenir Next Condensed" w:cs="Avenir Next Condensed"/>
        <w:b/>
        <w:bCs/>
        <w:i/>
        <w:iCs/>
        <w:sz w:val="14"/>
        <w:szCs w:val="14"/>
      </w:rPr>
      <w:t>Suspicious Laser Product Protocol</w:t>
    </w:r>
    <w:r>
      <w:rPr>
        <w:rFonts w:ascii="Avenir Next Condensed" w:hAnsi="Avenir Next Condensed" w:cs="Avenir Next Condensed"/>
        <w:i/>
        <w:iCs/>
        <w:sz w:val="14"/>
        <w:szCs w:val="14"/>
      </w:rPr>
      <w:t>- 01</w:t>
    </w:r>
    <w:r>
      <w:rPr>
        <w:rFonts w:ascii="Avenir Next Condensed" w:hAnsi="Avenir Next Condensed" w:cs="Avenir Next Condensed"/>
        <w:i/>
        <w:iCs/>
        <w:sz w:val="14"/>
        <w:szCs w:val="14"/>
      </w:rPr>
      <w:t>-</w:t>
    </w:r>
    <w:r>
      <w:rPr>
        <w:rFonts w:ascii="Avenir Next Condensed" w:hAnsi="Avenir Next Condensed" w:cs="Avenir Next Condensed"/>
        <w:i/>
        <w:iCs/>
        <w:sz w:val="14"/>
        <w:szCs w:val="14"/>
      </w:rPr>
      <w:t>13</w:t>
    </w:r>
    <w:r>
      <w:rPr>
        <w:rFonts w:ascii="Avenir Next Condensed" w:hAnsi="Avenir Next Condensed" w:cs="Avenir Next Condensed"/>
        <w:i/>
        <w:iCs/>
        <w:sz w:val="14"/>
        <w:szCs w:val="14"/>
      </w:rPr>
      <w:t>-25</w:t>
    </w:r>
    <w:r>
      <w:rPr>
        <w:rFonts w:ascii="Avenir Next Condensed" w:hAnsi="Avenir Next Condensed" w:cs="Avenir Next Condensed"/>
        <w:i/>
        <w:iCs/>
        <w:sz w:val="14"/>
        <w:szCs w:val="14"/>
      </w:rPr>
      <w:tab/>
    </w:r>
    <w:r>
      <w:rPr>
        <w:rFonts w:ascii="Avenir Next Condensed" w:hAnsi="Avenir Next Condensed" w:cs="Avenir Next Condensed"/>
        <w:i/>
        <w:iCs/>
        <w:sz w:val="14"/>
        <w:szCs w:val="14"/>
      </w:rPr>
      <w:tab/>
      <w:t xml:space="preserve">page 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begin"/>
    </w:r>
    <w:r>
      <w:rPr>
        <w:rFonts w:ascii="Avenir Next Condensed" w:hAnsi="Avenir Next Condensed" w:cs="Avenir Next Condensed"/>
        <w:i/>
        <w:iCs/>
        <w:sz w:val="14"/>
        <w:szCs w:val="14"/>
      </w:rPr>
      <w:instrText xml:space="preserve"> PAGE </w:instrTex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separate"/>
    </w:r>
    <w:r>
      <w:rPr>
        <w:rFonts w:ascii="Avenir Next Condensed" w:hAnsi="Avenir Next Condensed" w:cs="Avenir Next Condensed"/>
        <w:i/>
        <w:iCs/>
        <w:sz w:val="14"/>
        <w:szCs w:val="14"/>
      </w:rPr>
      <w:t>3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end"/>
    </w:r>
    <w:r>
      <w:rPr>
        <w:rFonts w:ascii="Avenir Next Condensed" w:hAnsi="Avenir Next Condensed" w:cs="Avenir Next Condensed"/>
        <w:i/>
        <w:iCs/>
        <w:sz w:val="14"/>
        <w:szCs w:val="14"/>
      </w:rPr>
      <w:t xml:space="preserve"> of 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begin"/>
    </w:r>
    <w:r>
      <w:rPr>
        <w:rFonts w:ascii="Avenir Next Condensed" w:hAnsi="Avenir Next Condensed" w:cs="Avenir Next Condensed"/>
        <w:i/>
        <w:iCs/>
        <w:sz w:val="14"/>
        <w:szCs w:val="14"/>
      </w:rPr>
      <w:instrText xml:space="preserve"> NUMPAGES </w:instrTex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separate"/>
    </w:r>
    <w:r>
      <w:rPr>
        <w:rFonts w:ascii="Avenir Next Condensed" w:hAnsi="Avenir Next Condensed" w:cs="Avenir Next Condensed"/>
        <w:i/>
        <w:iCs/>
        <w:sz w:val="14"/>
        <w:szCs w:val="14"/>
      </w:rPr>
      <w:t>3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8F2D" w14:textId="77777777" w:rsidR="00F627C7" w:rsidRDefault="00EE75B7">
    <w:pPr>
      <w:pStyle w:val="Footer"/>
      <w:rPr>
        <w:rFonts w:eastAsia="Times New Roman" w:cs="Times New Roman"/>
      </w:rPr>
    </w:pPr>
    <w:r>
      <w:rPr>
        <w:rFonts w:eastAsia="Times New Roman" w:cs="Times New Roman"/>
      </w:rPr>
      <w:t xml:space="preserve">                                                </w:t>
    </w:r>
  </w:p>
  <w:p w14:paraId="028292C2" w14:textId="77777777" w:rsidR="00F627C7" w:rsidRDefault="00EE75B7">
    <w:pPr>
      <w:pStyle w:val="Footer"/>
    </w:pPr>
    <w:r>
      <w:rPr>
        <w:rFonts w:ascii="Avenir Next Condensed" w:hAnsi="Avenir Next Condensed" w:cs="Avenir Next Condensed"/>
        <w:b/>
        <w:bCs/>
        <w:i/>
        <w:iCs/>
        <w:sz w:val="14"/>
        <w:szCs w:val="14"/>
      </w:rPr>
      <w:t>Suspicious Laser Product Protocol</w:t>
    </w:r>
    <w:r>
      <w:rPr>
        <w:rFonts w:ascii="Avenir Next Condensed" w:hAnsi="Avenir Next Condensed" w:cs="Avenir Next Condensed"/>
        <w:i/>
        <w:iCs/>
        <w:sz w:val="14"/>
        <w:szCs w:val="14"/>
      </w:rPr>
      <w:t>- 01</w:t>
    </w:r>
    <w:r>
      <w:rPr>
        <w:rFonts w:ascii="Avenir Next Condensed" w:hAnsi="Avenir Next Condensed" w:cs="Avenir Next Condensed"/>
        <w:i/>
        <w:iCs/>
        <w:sz w:val="14"/>
        <w:szCs w:val="14"/>
      </w:rPr>
      <w:t>-</w:t>
    </w:r>
    <w:r>
      <w:rPr>
        <w:rFonts w:ascii="Avenir Next Condensed" w:hAnsi="Avenir Next Condensed" w:cs="Avenir Next Condensed"/>
        <w:i/>
        <w:iCs/>
        <w:sz w:val="14"/>
        <w:szCs w:val="14"/>
      </w:rPr>
      <w:t>13</w:t>
    </w:r>
    <w:r>
      <w:rPr>
        <w:rFonts w:ascii="Avenir Next Condensed" w:hAnsi="Avenir Next Condensed" w:cs="Avenir Next Condensed"/>
        <w:i/>
        <w:iCs/>
        <w:sz w:val="14"/>
        <w:szCs w:val="14"/>
      </w:rPr>
      <w:t>-25</w:t>
    </w:r>
    <w:r>
      <w:rPr>
        <w:rFonts w:ascii="Avenir Next Condensed" w:hAnsi="Avenir Next Condensed" w:cs="Avenir Next Condensed"/>
        <w:i/>
        <w:iCs/>
        <w:sz w:val="14"/>
        <w:szCs w:val="14"/>
      </w:rPr>
      <w:tab/>
    </w:r>
    <w:r>
      <w:rPr>
        <w:rFonts w:ascii="Avenir Next Condensed" w:hAnsi="Avenir Next Condensed" w:cs="Avenir Next Condensed"/>
        <w:i/>
        <w:iCs/>
        <w:sz w:val="14"/>
        <w:szCs w:val="14"/>
      </w:rPr>
      <w:tab/>
      <w:t xml:space="preserve">page 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begin"/>
    </w:r>
    <w:r>
      <w:rPr>
        <w:rFonts w:ascii="Avenir Next Condensed" w:hAnsi="Avenir Next Condensed" w:cs="Avenir Next Condensed"/>
        <w:i/>
        <w:iCs/>
        <w:sz w:val="14"/>
        <w:szCs w:val="14"/>
      </w:rPr>
      <w:instrText xml:space="preserve"> PAGE </w:instrTex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separate"/>
    </w:r>
    <w:r>
      <w:rPr>
        <w:rFonts w:ascii="Avenir Next Condensed" w:hAnsi="Avenir Next Condensed" w:cs="Avenir Next Condensed"/>
        <w:i/>
        <w:iCs/>
        <w:sz w:val="14"/>
        <w:szCs w:val="14"/>
      </w:rPr>
      <w:t>3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end"/>
    </w:r>
    <w:r>
      <w:rPr>
        <w:rFonts w:ascii="Avenir Next Condensed" w:hAnsi="Avenir Next Condensed" w:cs="Avenir Next Condensed"/>
        <w:i/>
        <w:iCs/>
        <w:sz w:val="14"/>
        <w:szCs w:val="14"/>
      </w:rPr>
      <w:t xml:space="preserve"> of 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begin"/>
    </w:r>
    <w:r>
      <w:rPr>
        <w:rFonts w:ascii="Avenir Next Condensed" w:hAnsi="Avenir Next Condensed" w:cs="Avenir Next Condensed"/>
        <w:i/>
        <w:iCs/>
        <w:sz w:val="14"/>
        <w:szCs w:val="14"/>
      </w:rPr>
      <w:instrText xml:space="preserve"> NUMPAGES </w:instrTex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separate"/>
    </w:r>
    <w:r>
      <w:rPr>
        <w:rFonts w:ascii="Avenir Next Condensed" w:hAnsi="Avenir Next Condensed" w:cs="Avenir Next Condensed"/>
        <w:i/>
        <w:iCs/>
        <w:sz w:val="14"/>
        <w:szCs w:val="14"/>
      </w:rPr>
      <w:t>3</w:t>
    </w:r>
    <w:r>
      <w:rPr>
        <w:rFonts w:ascii="Avenir Next Condensed" w:hAnsi="Avenir Next Condensed" w:cs="Avenir Next Condensed"/>
        <w:i/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E98F9" w14:textId="77777777" w:rsidR="00EE75B7" w:rsidRDefault="00EE75B7">
      <w:r>
        <w:separator/>
      </w:r>
    </w:p>
  </w:footnote>
  <w:footnote w:type="continuationSeparator" w:id="0">
    <w:p w14:paraId="5ACBC80A" w14:textId="77777777" w:rsidR="00EE75B7" w:rsidRDefault="00EE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C7"/>
    <w:rsid w:val="001E4AA1"/>
    <w:rsid w:val="00EE75B7"/>
    <w:rsid w:val="00F6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FB173"/>
  <w15:docId w15:val="{723EEB94-7A50-4716-B4A9-A273D09D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Arial Unicode MS" w:hAnsi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fda.gov/regulatory-information/search-fda-guidance-documents/laser-products-conformance-iec-60825-1-ed-3-and-iec-60601-2-22-ed-31-laser-notice-no-5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dhealthcustomerservice@fda.hhs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Thecomputer</dc:creator>
  <cp:keywords/>
  <dc:description/>
  <cp:lastModifiedBy>Niel Leon</cp:lastModifiedBy>
  <cp:revision>2</cp:revision>
  <cp:lastPrinted>1995-11-21T17:41:00Z</cp:lastPrinted>
  <dcterms:created xsi:type="dcterms:W3CDTF">2025-02-26T21:37:00Z</dcterms:created>
  <dcterms:modified xsi:type="dcterms:W3CDTF">2025-02-26T21:37:00Z</dcterms:modified>
  <dc:language>en-US</dc:language>
</cp:coreProperties>
</file>